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F64" w:rsidRPr="00335BB2" w:rsidRDefault="001B1F64" w:rsidP="006102B9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</w:rPr>
      </w:pPr>
      <w:r w:rsidRPr="00335BB2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</w:rPr>
      </w:pPr>
      <w:r w:rsidRPr="00335BB2">
        <w:rPr>
          <w:rFonts w:cs="David" w:hint="cs"/>
          <w:b/>
          <w:bCs/>
          <w:sz w:val="32"/>
          <w:szCs w:val="32"/>
          <w:rtl/>
        </w:rPr>
        <w:t>מינהל המחקר החקלאי / מרכז וולקני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 w:hint="cs"/>
          <w:b/>
          <w:bCs/>
          <w:sz w:val="32"/>
          <w:szCs w:val="32"/>
          <w:rtl/>
        </w:rPr>
        <w:t>המחלקה למכרזים</w:t>
      </w:r>
    </w:p>
    <w:p w:rsidR="001B1F64" w:rsidRPr="00335BB2" w:rsidRDefault="001B1F64" w:rsidP="001B1F64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Cs w:val="24"/>
          <w:rtl/>
        </w:rPr>
      </w:pPr>
      <w:r w:rsidRPr="00335BB2">
        <w:rPr>
          <w:rFonts w:cs="David" w:hint="cs"/>
          <w:b/>
          <w:bCs/>
          <w:szCs w:val="24"/>
          <w:rtl/>
        </w:rPr>
        <w:t>טל': 03-9683774   פקס: 03-9683795</w:t>
      </w:r>
      <w:r w:rsidRPr="00335BB2">
        <w:rPr>
          <w:rFonts w:cs="David"/>
          <w:b/>
          <w:bCs/>
          <w:szCs w:val="24"/>
        </w:rPr>
        <w:t xml:space="preserve">     </w:t>
      </w:r>
      <w:r w:rsidRPr="00335BB2">
        <w:rPr>
          <w:rFonts w:cs="David" w:hint="cs"/>
          <w:b/>
          <w:bCs/>
          <w:szCs w:val="24"/>
          <w:rtl/>
        </w:rPr>
        <w:t>דרך המכבים ת.ד. 6 בית דגן 50250</w:t>
      </w:r>
    </w:p>
    <w:p w:rsidR="001D437B" w:rsidRPr="00335BB2" w:rsidRDefault="001B1F64" w:rsidP="001B1F64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sz w:val="24"/>
          <w:szCs w:val="24"/>
          <w:rtl/>
        </w:rPr>
      </w:pPr>
      <w:r w:rsidRPr="00335BB2">
        <w:rPr>
          <w:rFonts w:cs="David"/>
          <w:rtl/>
        </w:rPr>
        <w:t>*****************************************************************************</w:t>
      </w:r>
    </w:p>
    <w:p w:rsidR="00813E10" w:rsidRPr="00200250" w:rsidRDefault="00D74111" w:rsidP="00A21073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b/>
          <w:bCs/>
          <w:sz w:val="24"/>
          <w:szCs w:val="24"/>
          <w:rtl/>
        </w:rPr>
      </w:pPr>
      <w:r w:rsidRPr="00335BB2">
        <w:rPr>
          <w:rFonts w:cs="David"/>
          <w:sz w:val="24"/>
          <w:szCs w:val="24"/>
        </w:rPr>
        <w:t xml:space="preserve">                                                                                                                                                         </w:t>
      </w:r>
      <w:r w:rsidR="00200250" w:rsidRPr="00200250">
        <w:rPr>
          <w:rFonts w:cs="David" w:hint="cs"/>
          <w:b/>
          <w:bCs/>
          <w:sz w:val="24"/>
          <w:szCs w:val="24"/>
          <w:rtl/>
        </w:rPr>
        <w:t>תאריך:</w:t>
      </w:r>
      <w:r w:rsidR="00A03DEF">
        <w:rPr>
          <w:rFonts w:cs="David" w:hint="cs"/>
          <w:b/>
          <w:bCs/>
          <w:sz w:val="24"/>
          <w:szCs w:val="24"/>
          <w:rtl/>
        </w:rPr>
        <w:t xml:space="preserve"> </w:t>
      </w:r>
      <w:r w:rsidR="00A06B5D">
        <w:rPr>
          <w:rFonts w:cs="David" w:hint="cs"/>
          <w:b/>
          <w:bCs/>
          <w:sz w:val="24"/>
          <w:szCs w:val="24"/>
          <w:rtl/>
        </w:rPr>
        <w:t>‏</w:t>
      </w:r>
      <w:r w:rsidR="00A21073">
        <w:rPr>
          <w:rFonts w:cs="David" w:hint="cs"/>
          <w:b/>
          <w:bCs/>
          <w:sz w:val="24"/>
          <w:szCs w:val="24"/>
          <w:u w:val="single"/>
          <w:rtl/>
        </w:rPr>
        <w:t>22.7.2012</w:t>
      </w:r>
    </w:p>
    <w:p w:rsidR="00C435C9" w:rsidRDefault="00C435C9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highlight w:val="yellow"/>
          <w:u w:val="single"/>
          <w:rtl/>
        </w:rPr>
      </w:pPr>
    </w:p>
    <w:p w:rsidR="00813E10" w:rsidRDefault="00813E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 xml:space="preserve">תשובות לשאלות </w:t>
      </w:r>
      <w:r w:rsidR="001B131F"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ה</w:t>
      </w:r>
      <w:r w:rsidRPr="00335BB2">
        <w:rPr>
          <w:rFonts w:cs="David" w:hint="cs"/>
          <w:b/>
          <w:bCs/>
          <w:sz w:val="32"/>
          <w:szCs w:val="32"/>
          <w:highlight w:val="yellow"/>
          <w:u w:val="single"/>
          <w:rtl/>
        </w:rPr>
        <w:t>בהרה</w:t>
      </w:r>
    </w:p>
    <w:p w:rsidR="00593A10" w:rsidRPr="00483102" w:rsidRDefault="00593A10" w:rsidP="00593A10">
      <w:pPr>
        <w:tabs>
          <w:tab w:val="left" w:pos="-540"/>
          <w:tab w:val="left" w:pos="360"/>
          <w:tab w:val="left" w:pos="8280"/>
          <w:tab w:val="left" w:pos="8460"/>
        </w:tabs>
        <w:spacing w:after="0" w:line="240" w:lineRule="auto"/>
        <w:jc w:val="center"/>
        <w:rPr>
          <w:rFonts w:cs="David"/>
          <w:b/>
          <w:bCs/>
          <w:color w:val="FF0000"/>
          <w:sz w:val="32"/>
          <w:szCs w:val="32"/>
          <w:u w:val="single"/>
          <w:rtl/>
        </w:rPr>
      </w:pPr>
    </w:p>
    <w:p w:rsidR="00593A10" w:rsidRPr="00483102" w:rsidRDefault="00593A10" w:rsidP="001B131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center"/>
        <w:rPr>
          <w:rFonts w:cs="David"/>
          <w:b/>
          <w:bCs/>
          <w:color w:val="FF0000"/>
          <w:sz w:val="28"/>
          <w:szCs w:val="28"/>
          <w:u w:val="single"/>
          <w:rtl/>
        </w:rPr>
      </w:pPr>
      <w:r w:rsidRPr="00483102">
        <w:rPr>
          <w:rFonts w:cs="David" w:hint="cs"/>
          <w:b/>
          <w:bCs/>
          <w:color w:val="FF0000"/>
          <w:sz w:val="28"/>
          <w:szCs w:val="28"/>
          <w:u w:val="single"/>
          <w:rtl/>
        </w:rPr>
        <w:t>בעת הגשת ההצעה על הספק להגיש כחלק מהצעתו את מסמך השאלות והתשובות חתום על ידו.</w:t>
      </w:r>
    </w:p>
    <w:p w:rsidR="00380B48" w:rsidRPr="00593A10" w:rsidRDefault="00380B48" w:rsidP="00380B48">
      <w:pPr>
        <w:tabs>
          <w:tab w:val="left" w:pos="-540"/>
          <w:tab w:val="left" w:pos="360"/>
          <w:tab w:val="left" w:pos="8280"/>
          <w:tab w:val="left" w:pos="8460"/>
        </w:tabs>
        <w:spacing w:after="0" w:line="120" w:lineRule="exact"/>
        <w:jc w:val="right"/>
        <w:rPr>
          <w:rFonts w:cs="David"/>
          <w:sz w:val="28"/>
          <w:szCs w:val="28"/>
          <w:rtl/>
        </w:rPr>
      </w:pPr>
    </w:p>
    <w:p w:rsidR="00427A25" w:rsidRDefault="00427A25" w:rsidP="00427A25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8"/>
          <w:szCs w:val="28"/>
          <w:highlight w:val="yellow"/>
          <w:u w:val="single"/>
          <w:rtl/>
        </w:rPr>
      </w:pPr>
    </w:p>
    <w:p w:rsidR="00813E10" w:rsidRPr="00335BB2" w:rsidRDefault="00813E10" w:rsidP="00D27C78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מכרז מס</w:t>
      </w:r>
      <w:r w:rsidR="00D74111" w:rsidRPr="00335BB2">
        <w:rPr>
          <w:rFonts w:cs="David" w:hint="cs"/>
          <w:sz w:val="28"/>
          <w:szCs w:val="28"/>
          <w:highlight w:val="yellow"/>
          <w:u w:val="single"/>
          <w:rtl/>
        </w:rPr>
        <w:t>'</w:t>
      </w:r>
      <w:r w:rsidRPr="00335BB2">
        <w:rPr>
          <w:rFonts w:cs="David" w:hint="cs"/>
          <w:sz w:val="24"/>
          <w:szCs w:val="24"/>
          <w:rtl/>
        </w:rPr>
        <w:t>:</w:t>
      </w:r>
      <w:r w:rsidR="00D27C78">
        <w:rPr>
          <w:rFonts w:cs="David" w:hint="cs"/>
          <w:b/>
          <w:bCs/>
          <w:sz w:val="28"/>
          <w:szCs w:val="28"/>
          <w:u w:val="single"/>
          <w:rtl/>
        </w:rPr>
        <w:t>18</w:t>
      </w:r>
      <w:r w:rsidR="00427A25" w:rsidRPr="00427A25">
        <w:rPr>
          <w:rFonts w:cs="David" w:hint="cs"/>
          <w:b/>
          <w:bCs/>
          <w:sz w:val="28"/>
          <w:szCs w:val="28"/>
          <w:u w:val="single"/>
          <w:rtl/>
        </w:rPr>
        <w:t>/201</w:t>
      </w:r>
      <w:r w:rsidR="00A03DEF">
        <w:rPr>
          <w:rFonts w:cs="David" w:hint="cs"/>
          <w:b/>
          <w:bCs/>
          <w:sz w:val="28"/>
          <w:szCs w:val="28"/>
          <w:u w:val="single"/>
          <w:rtl/>
        </w:rPr>
        <w:t>2</w:t>
      </w:r>
    </w:p>
    <w:p w:rsidR="001B131F" w:rsidRPr="00335BB2" w:rsidRDefault="001B131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b/>
          <w:bCs/>
          <w:sz w:val="24"/>
          <w:szCs w:val="24"/>
        </w:rPr>
      </w:pPr>
    </w:p>
    <w:p w:rsidR="008C098C" w:rsidRPr="00335BB2" w:rsidRDefault="00813E10" w:rsidP="00495DC8">
      <w:pPr>
        <w:tabs>
          <w:tab w:val="left" w:pos="-540"/>
          <w:tab w:val="left" w:pos="360"/>
          <w:tab w:val="left" w:pos="8280"/>
          <w:tab w:val="left" w:pos="8460"/>
        </w:tabs>
        <w:bidi/>
        <w:spacing w:after="0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8"/>
          <w:szCs w:val="28"/>
          <w:highlight w:val="yellow"/>
          <w:u w:val="single"/>
          <w:rtl/>
        </w:rPr>
        <w:t>נושא</w:t>
      </w:r>
      <w:r w:rsidRPr="00335BB2">
        <w:rPr>
          <w:rFonts w:cs="David" w:hint="cs"/>
          <w:sz w:val="24"/>
          <w:szCs w:val="24"/>
          <w:rtl/>
        </w:rPr>
        <w:t xml:space="preserve">: </w:t>
      </w:r>
      <w:r w:rsidR="00D27C78">
        <w:rPr>
          <w:rFonts w:cs="David" w:hint="cs"/>
          <w:b/>
          <w:bCs/>
          <w:sz w:val="24"/>
          <w:szCs w:val="24"/>
          <w:u w:val="single"/>
          <w:rtl/>
        </w:rPr>
        <w:t xml:space="preserve">אספקת דוגם אוטומטי לגז </w:t>
      </w:r>
      <w:proofErr w:type="spellStart"/>
      <w:r w:rsidR="00D27C78">
        <w:rPr>
          <w:rFonts w:cs="David" w:hint="cs"/>
          <w:b/>
          <w:bCs/>
          <w:sz w:val="24"/>
          <w:szCs w:val="24"/>
          <w:u w:val="single"/>
          <w:rtl/>
        </w:rPr>
        <w:t>כרומטוגרף</w:t>
      </w:r>
      <w:proofErr w:type="spellEnd"/>
      <w:r w:rsidR="00495DC8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D27C78">
        <w:rPr>
          <w:rFonts w:cs="David" w:hint="cs"/>
          <w:b/>
          <w:bCs/>
          <w:sz w:val="24"/>
          <w:szCs w:val="24"/>
          <w:u w:val="single"/>
          <w:rtl/>
        </w:rPr>
        <w:t>עבור המכון לחקר אחסון איכות תוצרת חקלאית ומזון</w:t>
      </w:r>
      <w:r w:rsidR="00495DC8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8C098C" w:rsidRPr="008C098C">
        <w:rPr>
          <w:rFonts w:cs="David" w:hint="cs"/>
          <w:b/>
          <w:bCs/>
          <w:sz w:val="24"/>
          <w:szCs w:val="24"/>
          <w:u w:val="single"/>
          <w:rtl/>
        </w:rPr>
        <w:t>עבור מינהל המחקר החקלאי</w:t>
      </w:r>
    </w:p>
    <w:p w:rsidR="00813E10" w:rsidRDefault="00813E10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C098C" w:rsidRPr="00335BB2" w:rsidRDefault="008C098C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813E10" w:rsidRPr="00335BB2" w:rsidRDefault="00813E10" w:rsidP="00A06B5D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  <w:r w:rsidRPr="00335BB2">
        <w:rPr>
          <w:rFonts w:cs="David" w:hint="cs"/>
          <w:b/>
          <w:bCs/>
          <w:sz w:val="24"/>
          <w:szCs w:val="24"/>
          <w:rtl/>
        </w:rPr>
        <w:t>מועד אחרון להגשה</w:t>
      </w:r>
      <w:r w:rsidRPr="00335BB2">
        <w:rPr>
          <w:rFonts w:cs="David" w:hint="cs"/>
          <w:sz w:val="24"/>
          <w:szCs w:val="24"/>
          <w:rtl/>
        </w:rPr>
        <w:t xml:space="preserve">: </w:t>
      </w:r>
      <w:r w:rsidR="00A06B5D">
        <w:rPr>
          <w:rFonts w:cs="David" w:hint="cs"/>
          <w:b/>
          <w:bCs/>
          <w:sz w:val="28"/>
          <w:szCs w:val="28"/>
          <w:u w:val="single"/>
          <w:rtl/>
        </w:rPr>
        <w:t>5</w:t>
      </w:r>
      <w:r w:rsidR="00427A25" w:rsidRPr="00427A25">
        <w:rPr>
          <w:rFonts w:cs="David" w:hint="cs"/>
          <w:b/>
          <w:bCs/>
          <w:sz w:val="28"/>
          <w:szCs w:val="28"/>
          <w:u w:val="single"/>
          <w:rtl/>
        </w:rPr>
        <w:t>.</w:t>
      </w:r>
      <w:r w:rsidR="00A06B5D">
        <w:rPr>
          <w:rFonts w:cs="David" w:hint="cs"/>
          <w:b/>
          <w:bCs/>
          <w:sz w:val="28"/>
          <w:szCs w:val="28"/>
          <w:u w:val="single"/>
          <w:rtl/>
        </w:rPr>
        <w:t>8</w:t>
      </w:r>
      <w:r w:rsidR="00427A25" w:rsidRPr="00427A25">
        <w:rPr>
          <w:rFonts w:cs="David" w:hint="cs"/>
          <w:b/>
          <w:bCs/>
          <w:sz w:val="28"/>
          <w:szCs w:val="28"/>
          <w:u w:val="single"/>
          <w:rtl/>
        </w:rPr>
        <w:t>.2012</w:t>
      </w:r>
      <w:r w:rsidR="00427A25">
        <w:rPr>
          <w:rFonts w:cs="David" w:hint="cs"/>
          <w:b/>
          <w:bCs/>
          <w:sz w:val="24"/>
          <w:szCs w:val="24"/>
          <w:rtl/>
        </w:rPr>
        <w:t xml:space="preserve">  </w:t>
      </w:r>
      <w:r w:rsidRPr="00076768">
        <w:rPr>
          <w:rFonts w:cs="David" w:hint="cs"/>
          <w:b/>
          <w:bCs/>
          <w:sz w:val="24"/>
          <w:szCs w:val="24"/>
          <w:rtl/>
        </w:rPr>
        <w:t>(עד השעה 12:00)</w:t>
      </w:r>
    </w:p>
    <w:p w:rsidR="00E60FDF" w:rsidRPr="00335BB2" w:rsidRDefault="00E60FDF" w:rsidP="00813E10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p w:rsidR="00483102" w:rsidRDefault="00DE091A" w:rsidP="008C098C">
      <w:pPr>
        <w:bidi/>
        <w:spacing w:line="240" w:lineRule="auto"/>
        <w:contextualSpacing/>
        <w:rPr>
          <w:rFonts w:asciiTheme="majorBidi" w:hAnsiTheme="majorBidi" w:cs="David"/>
          <w:sz w:val="24"/>
        </w:rPr>
      </w:pPr>
      <w:r w:rsidRPr="00335BB2">
        <w:rPr>
          <w:rFonts w:cs="David" w:hint="cs"/>
          <w:b/>
          <w:bCs/>
          <w:sz w:val="24"/>
          <w:szCs w:val="24"/>
          <w:rtl/>
        </w:rPr>
        <w:t xml:space="preserve"> </w:t>
      </w:r>
      <w:r w:rsidR="00E60FDF" w:rsidRPr="00335BB2">
        <w:rPr>
          <w:rFonts w:cs="David" w:hint="cs"/>
          <w:b/>
          <w:bCs/>
          <w:sz w:val="24"/>
          <w:szCs w:val="24"/>
          <w:rtl/>
        </w:rPr>
        <w:t>*</w:t>
      </w:r>
      <w:r w:rsidR="00483102" w:rsidRPr="00335BB2">
        <w:rPr>
          <w:rFonts w:cs="David" w:hint="cs"/>
          <w:b/>
          <w:bCs/>
          <w:sz w:val="24"/>
          <w:szCs w:val="24"/>
          <w:rtl/>
        </w:rPr>
        <w:t xml:space="preserve"> * הטופס מפורסם</w:t>
      </w:r>
      <w:r w:rsidR="00483102">
        <w:rPr>
          <w:rFonts w:cs="David" w:hint="cs"/>
          <w:b/>
          <w:bCs/>
          <w:sz w:val="24"/>
          <w:szCs w:val="24"/>
          <w:rtl/>
        </w:rPr>
        <w:t>:</w:t>
      </w:r>
      <w:r w:rsidR="00483102" w:rsidRPr="00335BB2">
        <w:rPr>
          <w:rFonts w:cs="David" w:hint="cs"/>
          <w:b/>
          <w:bCs/>
          <w:sz w:val="24"/>
          <w:szCs w:val="24"/>
          <w:rtl/>
        </w:rPr>
        <w:t xml:space="preserve"> באתר האינטרנט של מינהל הרכש הממשלתי  שכתובתו</w:t>
      </w:r>
      <w:r w:rsidR="00483102" w:rsidRPr="003060D6">
        <w:rPr>
          <w:rFonts w:cs="David" w:hint="cs"/>
          <w:b/>
          <w:bCs/>
          <w:sz w:val="28"/>
          <w:szCs w:val="28"/>
          <w:rtl/>
        </w:rPr>
        <w:t>:</w:t>
      </w:r>
      <w:r w:rsidR="00483102" w:rsidRPr="003060D6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</w:t>
      </w:r>
      <w:r w:rsidR="00483102" w:rsidRPr="003060D6">
        <w:rPr>
          <w:rFonts w:ascii="Times New Roman" w:hAnsi="Times New Roman" w:cs="David" w:hint="cs"/>
          <w:b/>
          <w:bCs/>
          <w:rtl/>
        </w:rPr>
        <w:t xml:space="preserve"> </w:t>
      </w:r>
      <w:r w:rsidR="00483102" w:rsidRPr="003060D6">
        <w:rPr>
          <w:rFonts w:ascii="Times New Roman" w:hAnsi="Times New Roman" w:cs="David"/>
          <w:b/>
          <w:bCs/>
        </w:rPr>
        <w:t xml:space="preserve">   </w:t>
      </w:r>
      <w:hyperlink r:id="rId6" w:history="1">
        <w:r w:rsidR="00483102" w:rsidRPr="003060D6">
          <w:rPr>
            <w:rStyle w:val="Hyperlink"/>
            <w:rFonts w:asciiTheme="majorBidi" w:hAnsiTheme="majorBidi" w:cs="David"/>
            <w:b/>
            <w:bCs/>
            <w:sz w:val="24"/>
          </w:rPr>
          <w:t>http://www.mr.gov.il/purchasing</w:t>
        </w:r>
      </w:hyperlink>
    </w:p>
    <w:p w:rsidR="00483102" w:rsidRPr="00335BB2" w:rsidRDefault="00483102" w:rsidP="00483102">
      <w:pPr>
        <w:tabs>
          <w:tab w:val="left" w:pos="-540"/>
          <w:tab w:val="left" w:pos="360"/>
          <w:tab w:val="left" w:pos="8460"/>
        </w:tabs>
        <w:bidi/>
        <w:spacing w:after="0" w:line="240" w:lineRule="auto"/>
        <w:contextualSpacing/>
        <w:rPr>
          <w:rFonts w:asciiTheme="majorBidi" w:hAnsiTheme="majorBidi" w:cs="David"/>
          <w:b/>
          <w:bCs/>
          <w:sz w:val="24"/>
          <w:rtl/>
        </w:rPr>
      </w:pPr>
      <w:r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                        </w:t>
      </w:r>
      <w:r w:rsidR="00D013AE">
        <w:rPr>
          <w:rFonts w:cs="David" w:hint="cs"/>
          <w:b/>
          <w:bCs/>
          <w:sz w:val="24"/>
          <w:szCs w:val="24"/>
          <w:rtl/>
        </w:rPr>
        <w:t xml:space="preserve">   </w:t>
      </w:r>
      <w:r>
        <w:rPr>
          <w:rFonts w:cs="David" w:hint="cs"/>
          <w:b/>
          <w:bCs/>
          <w:sz w:val="24"/>
          <w:szCs w:val="24"/>
          <w:rtl/>
        </w:rPr>
        <w:t xml:space="preserve">       ו</w:t>
      </w:r>
      <w:r w:rsidRPr="00335BB2">
        <w:rPr>
          <w:rFonts w:cs="David" w:hint="cs"/>
          <w:b/>
          <w:bCs/>
          <w:sz w:val="24"/>
          <w:szCs w:val="24"/>
          <w:rtl/>
        </w:rPr>
        <w:t>באתר האינטרנט של המינהל שכתובתו</w:t>
      </w:r>
      <w:r w:rsidRPr="00335BB2">
        <w:rPr>
          <w:rFonts w:cs="David" w:hint="cs"/>
          <w:b/>
          <w:bCs/>
          <w:sz w:val="28"/>
          <w:szCs w:val="28"/>
          <w:rtl/>
        </w:rPr>
        <w:t>:</w:t>
      </w:r>
      <w:r w:rsidR="008C098C">
        <w:rPr>
          <w:rFonts w:cs="David" w:hint="cs"/>
          <w:b/>
          <w:bCs/>
          <w:sz w:val="28"/>
          <w:szCs w:val="28"/>
          <w:rtl/>
        </w:rPr>
        <w:t xml:space="preserve">          </w:t>
      </w:r>
      <w:r w:rsidRPr="00335BB2">
        <w:rPr>
          <w:rFonts w:cs="David" w:hint="cs"/>
          <w:b/>
          <w:bCs/>
          <w:sz w:val="28"/>
          <w:szCs w:val="28"/>
          <w:rtl/>
        </w:rPr>
        <w:t xml:space="preserve">  </w:t>
      </w:r>
      <w:r w:rsidRPr="00335BB2">
        <w:rPr>
          <w:rFonts w:cs="David"/>
          <w:b/>
          <w:bCs/>
          <w:sz w:val="28"/>
          <w:szCs w:val="28"/>
        </w:rPr>
        <w:t xml:space="preserve"> </w:t>
      </w:r>
      <w:r w:rsidRPr="00335BB2">
        <w:rPr>
          <w:rFonts w:ascii="Times New Roman" w:hAnsi="Times New Roman" w:cs="David"/>
          <w:b/>
          <w:bCs/>
          <w:color w:val="FF0000"/>
          <w:sz w:val="28"/>
          <w:szCs w:val="28"/>
        </w:rPr>
        <w:t xml:space="preserve">   </w:t>
      </w:r>
      <w:r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  <w:r w:rsidRPr="00335BB2">
        <w:rPr>
          <w:rFonts w:asciiTheme="majorBidi" w:hAnsiTheme="majorBidi" w:cs="David"/>
          <w:b/>
          <w:bCs/>
          <w:sz w:val="24"/>
          <w:szCs w:val="24"/>
        </w:rPr>
        <w:t xml:space="preserve">  </w:t>
      </w:r>
      <w:hyperlink r:id="rId7" w:history="1">
        <w:r w:rsidRPr="007B7DE1">
          <w:rPr>
            <w:rStyle w:val="Hyperlink"/>
            <w:rFonts w:asciiTheme="majorBidi" w:hAnsiTheme="majorBidi" w:cs="David"/>
            <w:b/>
            <w:bCs/>
            <w:sz w:val="24"/>
            <w:szCs w:val="24"/>
          </w:rPr>
          <w:t>http://www.agri.gov.il/he/pages/923.aspx</w:t>
        </w:r>
      </w:hyperlink>
    </w:p>
    <w:p w:rsidR="006102B9" w:rsidRPr="00335BB2" w:rsidRDefault="00E60FDF" w:rsidP="00427A25">
      <w:pPr>
        <w:tabs>
          <w:tab w:val="left" w:pos="-540"/>
          <w:tab w:val="left" w:pos="360"/>
          <w:tab w:val="left" w:pos="8460"/>
        </w:tabs>
        <w:bidi/>
        <w:spacing w:after="0"/>
        <w:rPr>
          <w:rFonts w:cs="David"/>
          <w:sz w:val="24"/>
          <w:szCs w:val="24"/>
        </w:rPr>
        <w:sectPr w:rsidR="006102B9" w:rsidRPr="00335BB2" w:rsidSect="004D6759">
          <w:pgSz w:w="12240" w:h="15840"/>
          <w:pgMar w:top="245" w:right="720" w:bottom="245" w:left="720" w:header="720" w:footer="720" w:gutter="0"/>
          <w:cols w:space="720"/>
          <w:docGrid w:linePitch="360"/>
        </w:sectPr>
      </w:pPr>
      <w:r w:rsidRPr="00335BB2">
        <w:rPr>
          <w:rFonts w:asciiTheme="majorBidi" w:hAnsiTheme="majorBidi" w:cs="David"/>
          <w:b/>
          <w:bCs/>
          <w:sz w:val="28"/>
          <w:szCs w:val="28"/>
        </w:rPr>
        <w:t xml:space="preserve"> </w:t>
      </w:r>
    </w:p>
    <w:tbl>
      <w:tblPr>
        <w:tblStyle w:val="a3"/>
        <w:tblW w:w="0" w:type="auto"/>
        <w:tblLook w:val="04A0"/>
      </w:tblPr>
      <w:tblGrid>
        <w:gridCol w:w="4582"/>
        <w:gridCol w:w="4594"/>
        <w:gridCol w:w="1840"/>
      </w:tblGrid>
      <w:tr w:rsidR="00076768" w:rsidTr="00D572B7">
        <w:tc>
          <w:tcPr>
            <w:tcW w:w="4582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lastRenderedPageBreak/>
              <w:t>תשובה</w:t>
            </w:r>
          </w:p>
        </w:tc>
        <w:tc>
          <w:tcPr>
            <w:tcW w:w="4594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840" w:type="dxa"/>
            <w:shd w:val="clear" w:color="auto" w:fill="D9D9D9" w:themeFill="background1" w:themeFillShade="D9"/>
          </w:tcPr>
          <w:p w:rsidR="00076768" w:rsidRPr="00076768" w:rsidRDefault="00076768" w:rsidP="00076768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 w:rsidRPr="00076768">
              <w:rPr>
                <w:rFonts w:cs="David" w:hint="cs"/>
                <w:b/>
                <w:bCs/>
                <w:sz w:val="24"/>
                <w:szCs w:val="24"/>
                <w:rtl/>
              </w:rPr>
              <w:t>הסעיף המופיע במכרז</w:t>
            </w:r>
          </w:p>
        </w:tc>
      </w:tr>
      <w:tr w:rsidR="002377CF" w:rsidTr="00B06FE1">
        <w:tc>
          <w:tcPr>
            <w:tcW w:w="4582" w:type="dxa"/>
          </w:tcPr>
          <w:p w:rsidR="002377CF" w:rsidRPr="006E3468" w:rsidRDefault="005E4A35" w:rsidP="005E4A35">
            <w:pPr>
              <w:bidi/>
              <w:rPr>
                <w:rFonts w:ascii="Arial" w:hAnsi="Arial" w:cs="David"/>
                <w:b/>
                <w:bCs/>
                <w:sz w:val="24"/>
                <w:szCs w:val="24"/>
                <w:rtl/>
              </w:rPr>
            </w:pPr>
            <w:r w:rsidRPr="006E3468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לא</w:t>
            </w:r>
            <w:r w:rsidR="006E3468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,</w:t>
            </w:r>
            <w:r w:rsidRPr="006E3468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 xml:space="preserve"> יש לעמוד בתנאי הסף</w:t>
            </w:r>
            <w:r w:rsidR="006E3468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4594" w:type="dxa"/>
            <w:vAlign w:val="bottom"/>
          </w:tcPr>
          <w:p w:rsidR="002377CF" w:rsidRDefault="002377CF">
            <w:pPr>
              <w:bidi/>
              <w:rPr>
                <w:rFonts w:ascii="Calibri" w:hAnsi="Calibri" w:cs="David"/>
                <w:b/>
                <w:bCs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>בשימוש סביר ב-</w:t>
            </w:r>
            <w:r>
              <w:rPr>
                <w:rFonts w:ascii="Arial" w:hAnsi="Arial" w:cs="David"/>
                <w:b/>
                <w:bCs/>
                <w:color w:val="000000"/>
                <w:sz w:val="24"/>
                <w:szCs w:val="24"/>
              </w:rPr>
              <w:t>liquid mode</w:t>
            </w:r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לא מזריקים נפח של מעל 100</w:t>
            </w:r>
            <w:r>
              <w:rPr>
                <w:rFonts w:cs="David"/>
                <w:b/>
                <w:bCs/>
                <w:color w:val="000000"/>
                <w:sz w:val="24"/>
                <w:szCs w:val="24"/>
              </w:rPr>
              <w:t>µ</w:t>
            </w:r>
            <w:r>
              <w:rPr>
                <w:rFonts w:ascii="Arial" w:hAnsi="Arial" w:cs="David"/>
                <w:b/>
                <w:bCs/>
                <w:color w:val="000000"/>
                <w:sz w:val="24"/>
                <w:szCs w:val="24"/>
              </w:rPr>
              <w:t>l</w:t>
            </w:r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>. האם ניתן להציע מזרק בנפח 2-100</w:t>
            </w:r>
            <w:r>
              <w:rPr>
                <w:rFonts w:cs="David"/>
                <w:b/>
                <w:bCs/>
                <w:color w:val="000000"/>
                <w:sz w:val="24"/>
                <w:szCs w:val="24"/>
              </w:rPr>
              <w:t>µ</w:t>
            </w:r>
            <w:r>
              <w:rPr>
                <w:rFonts w:ascii="Arial" w:hAnsi="Arial" w:cs="David"/>
                <w:b/>
                <w:bCs/>
                <w:color w:val="000000"/>
                <w:sz w:val="24"/>
                <w:szCs w:val="24"/>
              </w:rPr>
              <w:t>l</w:t>
            </w:r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בהנחה שנפח המזרק ב-</w:t>
            </w:r>
            <w:r>
              <w:rPr>
                <w:rFonts w:ascii="Arial" w:hAnsi="Arial" w:cs="David"/>
                <w:b/>
                <w:bCs/>
                <w:color w:val="000000"/>
                <w:sz w:val="24"/>
                <w:szCs w:val="24"/>
              </w:rPr>
              <w:t>head space mode</w:t>
            </w:r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גדול יותר?</w:t>
            </w:r>
          </w:p>
        </w:tc>
        <w:tc>
          <w:tcPr>
            <w:tcW w:w="1840" w:type="dxa"/>
          </w:tcPr>
          <w:p w:rsidR="002377CF" w:rsidRDefault="002377C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7.5 a</w:t>
            </w:r>
          </w:p>
        </w:tc>
      </w:tr>
      <w:tr w:rsidR="002377CF" w:rsidTr="00B06FE1">
        <w:tc>
          <w:tcPr>
            <w:tcW w:w="4582" w:type="dxa"/>
          </w:tcPr>
          <w:p w:rsidR="002377CF" w:rsidRPr="006E3468" w:rsidRDefault="005E4A35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6E3468">
              <w:rPr>
                <w:rFonts w:cs="David" w:hint="cs"/>
                <w:b/>
                <w:bCs/>
                <w:sz w:val="24"/>
                <w:szCs w:val="24"/>
                <w:rtl/>
              </w:rPr>
              <w:t>לא</w:t>
            </w:r>
            <w:r w:rsidR="006E3468"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E3468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E3468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יש לעמוד בתנאי הסף</w:t>
            </w:r>
            <w:r w:rsidR="006E3468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4594" w:type="dxa"/>
            <w:vAlign w:val="bottom"/>
          </w:tcPr>
          <w:p w:rsidR="002377CF" w:rsidRDefault="002377CF">
            <w:pPr>
              <w:bidi/>
              <w:rPr>
                <w:rFonts w:ascii="Calibri" w:hAnsi="Calibri" w:cs="David"/>
                <w:b/>
                <w:bCs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>בשימוש סביר ב-</w:t>
            </w:r>
            <w:r>
              <w:rPr>
                <w:rFonts w:ascii="Arial" w:hAnsi="Arial" w:cs="David"/>
                <w:b/>
                <w:bCs/>
                <w:color w:val="000000"/>
                <w:sz w:val="24"/>
                <w:szCs w:val="24"/>
              </w:rPr>
              <w:t>liquid mode</w:t>
            </w:r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משתמשים </w:t>
            </w:r>
            <w:proofErr w:type="spellStart"/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>בויילים</w:t>
            </w:r>
            <w:proofErr w:type="spellEnd"/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בנפח עד 2.5</w:t>
            </w:r>
            <w:r>
              <w:rPr>
                <w:rFonts w:ascii="Arial" w:hAnsi="Arial" w:cs="David"/>
                <w:b/>
                <w:bCs/>
                <w:color w:val="000000"/>
                <w:sz w:val="24"/>
                <w:szCs w:val="24"/>
              </w:rPr>
              <w:t>ml</w:t>
            </w:r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 xml:space="preserve">. האם ניתן לוותר על האפשרות להשתמש </w:t>
            </w:r>
            <w:proofErr w:type="spellStart"/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>בויילים</w:t>
            </w:r>
            <w:proofErr w:type="spellEnd"/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בנפח 10</w:t>
            </w:r>
            <w:r>
              <w:rPr>
                <w:rFonts w:ascii="Arial" w:hAnsi="Arial" w:cs="David"/>
                <w:b/>
                <w:bCs/>
                <w:color w:val="000000"/>
                <w:sz w:val="24"/>
                <w:szCs w:val="24"/>
              </w:rPr>
              <w:t>ml</w:t>
            </w:r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>, בהנחה שניתן להשתמש בהם באותו מכשיר ב-</w:t>
            </w:r>
            <w:r>
              <w:rPr>
                <w:rFonts w:ascii="Arial" w:hAnsi="Arial" w:cs="David"/>
                <w:b/>
                <w:bCs/>
                <w:color w:val="000000"/>
                <w:sz w:val="24"/>
                <w:szCs w:val="24"/>
              </w:rPr>
              <w:t>head space mode</w:t>
            </w:r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>?</w:t>
            </w:r>
          </w:p>
        </w:tc>
        <w:tc>
          <w:tcPr>
            <w:tcW w:w="1840" w:type="dxa"/>
          </w:tcPr>
          <w:p w:rsidR="002377CF" w:rsidRDefault="002377C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7.5 b</w:t>
            </w:r>
          </w:p>
        </w:tc>
      </w:tr>
      <w:tr w:rsidR="002377CF" w:rsidTr="00B06FE1">
        <w:tc>
          <w:tcPr>
            <w:tcW w:w="4582" w:type="dxa"/>
          </w:tcPr>
          <w:p w:rsidR="002377CF" w:rsidRPr="006E3468" w:rsidRDefault="005E4A35" w:rsidP="006E6EB0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6E3468">
              <w:rPr>
                <w:rFonts w:cs="David" w:hint="cs"/>
                <w:b/>
                <w:bCs/>
                <w:sz w:val="24"/>
                <w:szCs w:val="24"/>
                <w:rtl/>
              </w:rPr>
              <w:t>לא</w:t>
            </w:r>
            <w:r w:rsidR="006E3468">
              <w:rPr>
                <w:rFonts w:cs="David" w:hint="cs"/>
                <w:b/>
                <w:bCs/>
                <w:sz w:val="24"/>
                <w:szCs w:val="24"/>
                <w:rtl/>
              </w:rPr>
              <w:t>,</w:t>
            </w:r>
            <w:r w:rsidRPr="006E3468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6E3468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יש לעמוד בתנאי הסף</w:t>
            </w:r>
            <w:r w:rsidR="006E3468">
              <w:rPr>
                <w:rFonts w:ascii="Arial" w:hAnsi="Arial" w:cs="David" w:hint="cs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4594" w:type="dxa"/>
            <w:vAlign w:val="bottom"/>
          </w:tcPr>
          <w:p w:rsidR="002377CF" w:rsidRDefault="002377CF">
            <w:pPr>
              <w:bidi/>
              <w:rPr>
                <w:rFonts w:ascii="Calibri" w:hAnsi="Calibri" w:cs="David"/>
                <w:b/>
                <w:bCs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>בשימוש סביר ב-</w:t>
            </w:r>
            <w:r>
              <w:rPr>
                <w:rFonts w:ascii="Arial" w:hAnsi="Arial" w:cs="David"/>
                <w:b/>
                <w:bCs/>
                <w:color w:val="000000"/>
                <w:sz w:val="24"/>
                <w:szCs w:val="24"/>
              </w:rPr>
              <w:t>head space mode</w:t>
            </w:r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משתמשים </w:t>
            </w:r>
            <w:proofErr w:type="spellStart"/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>בויילים</w:t>
            </w:r>
            <w:proofErr w:type="spellEnd"/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בנפח 10 או 20</w:t>
            </w:r>
            <w:r>
              <w:rPr>
                <w:rFonts w:ascii="Arial" w:hAnsi="Arial" w:cs="David"/>
                <w:b/>
                <w:bCs/>
                <w:color w:val="000000"/>
                <w:sz w:val="24"/>
                <w:szCs w:val="24"/>
              </w:rPr>
              <w:t>ml</w:t>
            </w:r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 xml:space="preserve">. האם ניתן לוותר על האפשרות להשתמש </w:t>
            </w:r>
            <w:proofErr w:type="spellStart"/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>בויילים</w:t>
            </w:r>
            <w:proofErr w:type="spellEnd"/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בנפח 2</w:t>
            </w:r>
            <w:r>
              <w:rPr>
                <w:rFonts w:ascii="Arial" w:hAnsi="Arial" w:cs="David"/>
                <w:b/>
                <w:bCs/>
                <w:color w:val="000000"/>
                <w:sz w:val="24"/>
                <w:szCs w:val="24"/>
              </w:rPr>
              <w:t>ml</w:t>
            </w:r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>, בהנחה שניתן להשתמש בהם באותו מכשיר ב-</w:t>
            </w:r>
            <w:r>
              <w:rPr>
                <w:rFonts w:ascii="Arial" w:hAnsi="Arial" w:cs="David"/>
                <w:b/>
                <w:bCs/>
                <w:color w:val="000000"/>
                <w:sz w:val="24"/>
                <w:szCs w:val="24"/>
              </w:rPr>
              <w:t>liquid mode</w:t>
            </w:r>
            <w:r>
              <w:rPr>
                <w:rFonts w:ascii="Arial" w:hAnsi="Arial" w:cs="David" w:hint="cs"/>
                <w:b/>
                <w:bCs/>
                <w:color w:val="000000"/>
                <w:sz w:val="24"/>
                <w:szCs w:val="24"/>
                <w:rtl/>
              </w:rPr>
              <w:t>?</w:t>
            </w:r>
          </w:p>
        </w:tc>
        <w:tc>
          <w:tcPr>
            <w:tcW w:w="1840" w:type="dxa"/>
          </w:tcPr>
          <w:p w:rsidR="002377CF" w:rsidRDefault="002377CF">
            <w:pPr>
              <w:tabs>
                <w:tab w:val="left" w:pos="-540"/>
                <w:tab w:val="left" w:pos="360"/>
                <w:tab w:val="left" w:pos="8280"/>
                <w:tab w:val="left" w:pos="8460"/>
              </w:tabs>
              <w:bidi/>
              <w:rPr>
                <w:rFonts w:cs="David"/>
                <w:sz w:val="24"/>
                <w:szCs w:val="24"/>
              </w:rPr>
            </w:pPr>
            <w:r>
              <w:rPr>
                <w:rFonts w:cs="David"/>
                <w:b/>
                <w:bCs/>
                <w:sz w:val="24"/>
                <w:szCs w:val="24"/>
              </w:rPr>
              <w:t>7.6 b</w:t>
            </w:r>
          </w:p>
        </w:tc>
      </w:tr>
    </w:tbl>
    <w:p w:rsidR="006102B9" w:rsidRPr="00335BB2" w:rsidRDefault="006102B9" w:rsidP="006A75F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</w:rPr>
        <w:sectPr w:rsidR="006102B9" w:rsidRPr="00335BB2" w:rsidSect="006102B9">
          <w:type w:val="continuous"/>
          <w:pgSz w:w="12240" w:h="15840"/>
          <w:pgMar w:top="245" w:right="720" w:bottom="245" w:left="720" w:header="720" w:footer="720" w:gutter="0"/>
          <w:cols w:space="720"/>
          <w:docGrid w:linePitch="360"/>
        </w:sectPr>
      </w:pPr>
    </w:p>
    <w:p w:rsidR="00B07D7F" w:rsidRPr="00335BB2" w:rsidRDefault="00B07D7F" w:rsidP="00B07D7F">
      <w:pPr>
        <w:tabs>
          <w:tab w:val="left" w:pos="-540"/>
          <w:tab w:val="left" w:pos="360"/>
          <w:tab w:val="left" w:pos="8280"/>
          <w:tab w:val="left" w:pos="8460"/>
        </w:tabs>
        <w:spacing w:after="0"/>
        <w:jc w:val="right"/>
        <w:rPr>
          <w:rFonts w:cs="David"/>
          <w:sz w:val="24"/>
          <w:szCs w:val="24"/>
          <w:rtl/>
        </w:rPr>
      </w:pPr>
    </w:p>
    <w:sectPr w:rsidR="00B07D7F" w:rsidRPr="00335BB2" w:rsidSect="006102B9">
      <w:type w:val="continuous"/>
      <w:pgSz w:w="12240" w:h="15840"/>
      <w:pgMar w:top="245" w:right="720" w:bottom="245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6C63FF"/>
    <w:multiLevelType w:val="hybridMultilevel"/>
    <w:tmpl w:val="8EB64A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4A5569C6"/>
    <w:multiLevelType w:val="hybridMultilevel"/>
    <w:tmpl w:val="9E06D3B4"/>
    <w:lvl w:ilvl="0" w:tplc="3F8AE7F4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44E4802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z w:val="2"/>
        <w:szCs w:val="24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BCC70D2"/>
    <w:multiLevelType w:val="hybridMultilevel"/>
    <w:tmpl w:val="0444FB3E"/>
    <w:lvl w:ilvl="0" w:tplc="CE1A3AFA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B5A24E3"/>
    <w:multiLevelType w:val="hybridMultilevel"/>
    <w:tmpl w:val="F7B0B8AE"/>
    <w:lvl w:ilvl="0" w:tplc="334EC778"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E34A2"/>
    <w:rsid w:val="000573D6"/>
    <w:rsid w:val="00076768"/>
    <w:rsid w:val="000A7EDA"/>
    <w:rsid w:val="000B1948"/>
    <w:rsid w:val="000C461A"/>
    <w:rsid w:val="000C7852"/>
    <w:rsid w:val="000D2448"/>
    <w:rsid w:val="000D7916"/>
    <w:rsid w:val="000F7E81"/>
    <w:rsid w:val="00103F15"/>
    <w:rsid w:val="0013279A"/>
    <w:rsid w:val="001352BA"/>
    <w:rsid w:val="001641C4"/>
    <w:rsid w:val="0016496E"/>
    <w:rsid w:val="00181E29"/>
    <w:rsid w:val="0018433C"/>
    <w:rsid w:val="0018560A"/>
    <w:rsid w:val="00191F9B"/>
    <w:rsid w:val="001B131F"/>
    <w:rsid w:val="001B1F64"/>
    <w:rsid w:val="001C593B"/>
    <w:rsid w:val="001D437B"/>
    <w:rsid w:val="001D69CC"/>
    <w:rsid w:val="001E34A2"/>
    <w:rsid w:val="00200250"/>
    <w:rsid w:val="0020115B"/>
    <w:rsid w:val="002377CF"/>
    <w:rsid w:val="0024671D"/>
    <w:rsid w:val="002501C2"/>
    <w:rsid w:val="002627AF"/>
    <w:rsid w:val="002707EC"/>
    <w:rsid w:val="002714C9"/>
    <w:rsid w:val="0027387A"/>
    <w:rsid w:val="002A21F5"/>
    <w:rsid w:val="002C7730"/>
    <w:rsid w:val="002D13DD"/>
    <w:rsid w:val="002D6B30"/>
    <w:rsid w:val="00300AD6"/>
    <w:rsid w:val="00335BB2"/>
    <w:rsid w:val="003579D5"/>
    <w:rsid w:val="00380B48"/>
    <w:rsid w:val="00382462"/>
    <w:rsid w:val="003B1D12"/>
    <w:rsid w:val="00427A25"/>
    <w:rsid w:val="00462610"/>
    <w:rsid w:val="00474599"/>
    <w:rsid w:val="00476AB9"/>
    <w:rsid w:val="0047714A"/>
    <w:rsid w:val="00483102"/>
    <w:rsid w:val="00493C3E"/>
    <w:rsid w:val="00495DC8"/>
    <w:rsid w:val="004B5E3B"/>
    <w:rsid w:val="004D6759"/>
    <w:rsid w:val="004D7AE4"/>
    <w:rsid w:val="00517450"/>
    <w:rsid w:val="00523F25"/>
    <w:rsid w:val="00593A10"/>
    <w:rsid w:val="005B0685"/>
    <w:rsid w:val="005B5DB5"/>
    <w:rsid w:val="005E27EB"/>
    <w:rsid w:val="005E4A35"/>
    <w:rsid w:val="006063A7"/>
    <w:rsid w:val="006102B9"/>
    <w:rsid w:val="00610BAE"/>
    <w:rsid w:val="006244DE"/>
    <w:rsid w:val="006270DA"/>
    <w:rsid w:val="00667E54"/>
    <w:rsid w:val="006A5AC8"/>
    <w:rsid w:val="006A75FF"/>
    <w:rsid w:val="006B3FC1"/>
    <w:rsid w:val="006D3B87"/>
    <w:rsid w:val="006D3CB9"/>
    <w:rsid w:val="006E3468"/>
    <w:rsid w:val="006E6EB0"/>
    <w:rsid w:val="00700077"/>
    <w:rsid w:val="00711F5C"/>
    <w:rsid w:val="00753167"/>
    <w:rsid w:val="00784131"/>
    <w:rsid w:val="007A715C"/>
    <w:rsid w:val="007C0A30"/>
    <w:rsid w:val="007C1631"/>
    <w:rsid w:val="007C3D7A"/>
    <w:rsid w:val="0081388C"/>
    <w:rsid w:val="00813E10"/>
    <w:rsid w:val="008210E6"/>
    <w:rsid w:val="00831418"/>
    <w:rsid w:val="00852F55"/>
    <w:rsid w:val="00876AF4"/>
    <w:rsid w:val="00881D14"/>
    <w:rsid w:val="008B6B1C"/>
    <w:rsid w:val="008C098C"/>
    <w:rsid w:val="008D0459"/>
    <w:rsid w:val="008E049B"/>
    <w:rsid w:val="008E7DAA"/>
    <w:rsid w:val="00931CB1"/>
    <w:rsid w:val="00931FE9"/>
    <w:rsid w:val="0093568F"/>
    <w:rsid w:val="009706E6"/>
    <w:rsid w:val="00975640"/>
    <w:rsid w:val="009877A2"/>
    <w:rsid w:val="009A2406"/>
    <w:rsid w:val="009B47FF"/>
    <w:rsid w:val="00A03DEF"/>
    <w:rsid w:val="00A06B5D"/>
    <w:rsid w:val="00A21073"/>
    <w:rsid w:val="00A32667"/>
    <w:rsid w:val="00A46392"/>
    <w:rsid w:val="00A55E3F"/>
    <w:rsid w:val="00A76F58"/>
    <w:rsid w:val="00A80ACA"/>
    <w:rsid w:val="00A943A3"/>
    <w:rsid w:val="00AC02D4"/>
    <w:rsid w:val="00AF114B"/>
    <w:rsid w:val="00B07D7F"/>
    <w:rsid w:val="00B20EC5"/>
    <w:rsid w:val="00B35CE9"/>
    <w:rsid w:val="00B438A6"/>
    <w:rsid w:val="00B43A3D"/>
    <w:rsid w:val="00B76A6C"/>
    <w:rsid w:val="00B87B75"/>
    <w:rsid w:val="00B95496"/>
    <w:rsid w:val="00BA3376"/>
    <w:rsid w:val="00BB316B"/>
    <w:rsid w:val="00BC775C"/>
    <w:rsid w:val="00C1377B"/>
    <w:rsid w:val="00C3050F"/>
    <w:rsid w:val="00C417E1"/>
    <w:rsid w:val="00C435C9"/>
    <w:rsid w:val="00C4741E"/>
    <w:rsid w:val="00C47929"/>
    <w:rsid w:val="00C75678"/>
    <w:rsid w:val="00C7579F"/>
    <w:rsid w:val="00C8265A"/>
    <w:rsid w:val="00CA5793"/>
    <w:rsid w:val="00CB2D64"/>
    <w:rsid w:val="00CB35C5"/>
    <w:rsid w:val="00CB6C81"/>
    <w:rsid w:val="00CC5FAA"/>
    <w:rsid w:val="00CD683E"/>
    <w:rsid w:val="00CE3920"/>
    <w:rsid w:val="00CF7A0C"/>
    <w:rsid w:val="00D00B34"/>
    <w:rsid w:val="00D013AE"/>
    <w:rsid w:val="00D27C78"/>
    <w:rsid w:val="00D572B7"/>
    <w:rsid w:val="00D74111"/>
    <w:rsid w:val="00D74974"/>
    <w:rsid w:val="00D80895"/>
    <w:rsid w:val="00DA3744"/>
    <w:rsid w:val="00DA6580"/>
    <w:rsid w:val="00DB6DCB"/>
    <w:rsid w:val="00DD012A"/>
    <w:rsid w:val="00DE091A"/>
    <w:rsid w:val="00DE2550"/>
    <w:rsid w:val="00DF5FD0"/>
    <w:rsid w:val="00E3755C"/>
    <w:rsid w:val="00E44262"/>
    <w:rsid w:val="00E60BDD"/>
    <w:rsid w:val="00E60FDF"/>
    <w:rsid w:val="00E6621A"/>
    <w:rsid w:val="00E82B72"/>
    <w:rsid w:val="00EA05F3"/>
    <w:rsid w:val="00EA6042"/>
    <w:rsid w:val="00EC0C53"/>
    <w:rsid w:val="00EC6AB8"/>
    <w:rsid w:val="00EF17FE"/>
    <w:rsid w:val="00F073F5"/>
    <w:rsid w:val="00F075EC"/>
    <w:rsid w:val="00F130E2"/>
    <w:rsid w:val="00F23C27"/>
    <w:rsid w:val="00F34E3D"/>
    <w:rsid w:val="00F562FB"/>
    <w:rsid w:val="00FB4864"/>
    <w:rsid w:val="00FD7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character" w:styleId="Hyperlink">
    <w:name w:val="Hyperlink"/>
    <w:basedOn w:val="a0"/>
    <w:uiPriority w:val="99"/>
    <w:rsid w:val="00D74111"/>
    <w:rPr>
      <w:rFonts w:cs="Times New Roman"/>
      <w:color w:val="0000FF"/>
      <w:u w:val="single"/>
    </w:rPr>
  </w:style>
  <w:style w:type="paragraph" w:customStyle="1" w:styleId="ListParagraph1">
    <w:name w:val="List Paragraph1"/>
    <w:basedOn w:val="a"/>
    <w:uiPriority w:val="34"/>
    <w:qFormat/>
    <w:rsid w:val="00427A25"/>
    <w:pPr>
      <w:widowControl w:val="0"/>
      <w:spacing w:after="0" w:line="240" w:lineRule="auto"/>
      <w:ind w:left="720"/>
      <w:contextualSpacing/>
      <w:jc w:val="both"/>
    </w:pPr>
    <w:rPr>
      <w:rFonts w:ascii="Times New Roman" w:eastAsia="SimSun" w:hAnsi="Times New Roman" w:cs="Arial"/>
      <w:noProof/>
      <w:kern w:val="2"/>
      <w:sz w:val="21"/>
      <w:szCs w:val="24"/>
      <w:lang w:eastAsia="zh-CN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13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3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2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75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5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agri.gov.il/he/pages/923.aspx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/purchasin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95DB42-4678-48E3-A17E-77B70C869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3</cp:revision>
  <cp:lastPrinted>2011-08-25T08:13:00Z</cp:lastPrinted>
  <dcterms:created xsi:type="dcterms:W3CDTF">2012-07-22T09:57:00Z</dcterms:created>
  <dcterms:modified xsi:type="dcterms:W3CDTF">2012-07-22T10:01:00Z</dcterms:modified>
</cp:coreProperties>
</file>